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675DCB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E4572FB" w14:textId="45ED15CF" w:rsidR="00DA2FA9" w:rsidRPr="00736174" w:rsidRDefault="00E95176" w:rsidP="00736174">
      <w:pPr>
        <w:pStyle w:val="ListParagraph"/>
      </w:pPr>
      <w:r>
        <w:t>Ye</w:t>
      </w:r>
      <w:r w:rsidR="003C1280">
        <w:t>ar 9 Spanish</w:t>
      </w:r>
      <w:bookmarkStart w:id="0" w:name="_GoBack"/>
      <w:bookmarkEnd w:id="0"/>
      <w:r>
        <w:t xml:space="preserve"> </w:t>
      </w:r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755"/>
        <w:gridCol w:w="1605"/>
        <w:gridCol w:w="1545"/>
        <w:gridCol w:w="1682"/>
        <w:gridCol w:w="1790"/>
        <w:gridCol w:w="1789"/>
        <w:gridCol w:w="1795"/>
        <w:gridCol w:w="1794"/>
        <w:gridCol w:w="1780"/>
      </w:tblGrid>
      <w:tr w:rsidR="00EC1848" w:rsidRPr="00EC1848" w14:paraId="3C62953C" w14:textId="77777777" w:rsidTr="5FE1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605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545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682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0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9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5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4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80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hideMark/>
          </w:tcPr>
          <w:p w14:paraId="649841BE" w14:textId="0B058689" w:rsidR="000A7692" w:rsidRDefault="003C1280" w:rsidP="009372D2">
            <w:pPr>
              <w:pStyle w:val="TTCTText"/>
            </w:pPr>
            <w:r>
              <w:t xml:space="preserve">1 Communication </w:t>
            </w:r>
          </w:p>
          <w:p w14:paraId="698DC97A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605" w:type="dxa"/>
          </w:tcPr>
          <w:p w14:paraId="65090E6D" w14:textId="373381BB" w:rsidR="000A7692" w:rsidRPr="00EC1848" w:rsidRDefault="5FE16DA3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Films</w:t>
            </w:r>
          </w:p>
          <w:p w14:paraId="6B8732FA" w14:textId="5FF537BD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Comparisons</w:t>
            </w:r>
          </w:p>
          <w:p w14:paraId="4E65BE23" w14:textId="1B76AD86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Cinema plans</w:t>
            </w:r>
          </w:p>
        </w:tc>
        <w:tc>
          <w:tcPr>
            <w:tcW w:w="1545" w:type="dxa"/>
          </w:tcPr>
          <w:p w14:paraId="0620A996" w14:textId="7DD6D147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Opinions on cinema</w:t>
            </w:r>
          </w:p>
          <w:p w14:paraId="503A446B" w14:textId="1A6E898D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Technology</w:t>
            </w:r>
          </w:p>
          <w:p w14:paraId="6B17D053" w14:textId="60A73EB4" w:rsidR="000A7692" w:rsidRPr="00EC1848" w:rsidRDefault="000A7692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682" w:type="dxa"/>
          </w:tcPr>
          <w:p w14:paraId="08B80FC4" w14:textId="634B687A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Technology</w:t>
            </w:r>
          </w:p>
          <w:p w14:paraId="11076DEB" w14:textId="19292FFB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Pros and cons</w:t>
            </w:r>
          </w:p>
          <w:p w14:paraId="0B2E3B4C" w14:textId="73071E53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Birthday plans</w:t>
            </w:r>
          </w:p>
        </w:tc>
        <w:tc>
          <w:tcPr>
            <w:tcW w:w="1790" w:type="dxa"/>
          </w:tcPr>
          <w:p w14:paraId="75076E13" w14:textId="38897C58" w:rsidR="000A7692" w:rsidRPr="00EC1848" w:rsidRDefault="5FE16DA3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recent birthday</w:t>
            </w:r>
          </w:p>
          <w:p w14:paraId="70566648" w14:textId="120BB713" w:rsidR="000A7692" w:rsidRPr="00EC1848" w:rsidRDefault="5FE16DA3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El Yipao</w:t>
            </w:r>
          </w:p>
          <w:p w14:paraId="6E64E99B" w14:textId="6CB64F0C" w:rsidR="000A7692" w:rsidRPr="00EC1848" w:rsidRDefault="5FE16DA3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Cinema past tense</w:t>
            </w:r>
          </w:p>
        </w:tc>
        <w:tc>
          <w:tcPr>
            <w:tcW w:w="1789" w:type="dxa"/>
          </w:tcPr>
          <w:p w14:paraId="55699BE9" w14:textId="68646FCA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20B2F">
              <w:t xml:space="preserve">Negatives </w:t>
            </w:r>
          </w:p>
        </w:tc>
        <w:tc>
          <w:tcPr>
            <w:tcW w:w="1795" w:type="dxa"/>
          </w:tcPr>
          <w:p w14:paraId="672163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3670408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hideMark/>
          </w:tcPr>
          <w:p w14:paraId="18F999B5" w14:textId="6E93C429" w:rsidR="000A7692" w:rsidRDefault="003C1280" w:rsidP="009372D2">
            <w:pPr>
              <w:pStyle w:val="TTCTText"/>
            </w:pPr>
            <w:r>
              <w:t>2 Jobs</w:t>
            </w:r>
          </w:p>
          <w:p w14:paraId="42DA2DB1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605" w:type="dxa"/>
          </w:tcPr>
          <w:p w14:paraId="74BAF17B" w14:textId="708D0ACE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Culture: Day of the Dead</w:t>
            </w:r>
          </w:p>
          <w:p w14:paraId="706A56B1" w14:textId="43C9029A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Daily routine </w:t>
            </w:r>
          </w:p>
          <w:p w14:paraId="7AD4D870" w14:textId="5D02CCC8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Important verbs</w:t>
            </w:r>
          </w:p>
        </w:tc>
        <w:tc>
          <w:tcPr>
            <w:tcW w:w="1545" w:type="dxa"/>
          </w:tcPr>
          <w:p w14:paraId="14B9121A" w14:textId="22CE6C33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Jobs </w:t>
            </w:r>
          </w:p>
        </w:tc>
        <w:tc>
          <w:tcPr>
            <w:tcW w:w="1682" w:type="dxa"/>
          </w:tcPr>
          <w:p w14:paraId="68BC0088" w14:textId="5578417B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plans / tense</w:t>
            </w:r>
          </w:p>
        </w:tc>
        <w:tc>
          <w:tcPr>
            <w:tcW w:w="1790" w:type="dxa"/>
          </w:tcPr>
          <w:p w14:paraId="657CCDEB" w14:textId="7A3927D1" w:rsidR="000A7692" w:rsidRPr="00920B2F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B2F">
              <w:t>Iba/ era</w:t>
            </w:r>
          </w:p>
          <w:p w14:paraId="7CEC3B68" w14:textId="1356FF3B" w:rsidR="000A7692" w:rsidRPr="00920B2F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20B2F">
              <w:rPr>
                <w:szCs w:val="20"/>
              </w:rPr>
              <w:t>Lo + adjective</w:t>
            </w:r>
          </w:p>
          <w:p w14:paraId="51E25C03" w14:textId="1426E9D1" w:rsidR="000A7692" w:rsidRPr="00920B2F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20B2F">
              <w:rPr>
                <w:szCs w:val="20"/>
              </w:rPr>
              <w:t>Translation using indefinite adjectives</w:t>
            </w:r>
          </w:p>
        </w:tc>
        <w:tc>
          <w:tcPr>
            <w:tcW w:w="1789" w:type="dxa"/>
          </w:tcPr>
          <w:p w14:paraId="0FB3030B" w14:textId="01246D8B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Character </w:t>
            </w:r>
          </w:p>
          <w:p w14:paraId="34195C05" w14:textId="43ACFB4C" w:rsidR="000A7692" w:rsidRPr="00EC1848" w:rsidRDefault="5FE16DA3" w:rsidP="5FE16DA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Shopping </w:t>
            </w:r>
          </w:p>
        </w:tc>
        <w:tc>
          <w:tcPr>
            <w:tcW w:w="1795" w:type="dxa"/>
          </w:tcPr>
          <w:p w14:paraId="27113A21" w14:textId="4C3FDD98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questions</w:t>
            </w:r>
          </w:p>
          <w:p w14:paraId="21C3EC26" w14:textId="06E6ADB0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Extended writing</w:t>
            </w:r>
          </w:p>
          <w:p w14:paraId="08E6ACA1" w14:textId="459591A2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Core vocab</w:t>
            </w:r>
          </w:p>
        </w:tc>
        <w:tc>
          <w:tcPr>
            <w:tcW w:w="1794" w:type="dxa"/>
          </w:tcPr>
          <w:p w14:paraId="01EFA3A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278A54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2E60EE20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FCD5EC4" w14:textId="6D286E7B" w:rsidR="000A7692" w:rsidRDefault="003C1280" w:rsidP="009372D2">
            <w:pPr>
              <w:pStyle w:val="TTCTText"/>
            </w:pPr>
            <w:r>
              <w:t xml:space="preserve">3 My lifestyle </w:t>
            </w:r>
          </w:p>
          <w:p w14:paraId="4B7A0B93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605" w:type="dxa"/>
          </w:tcPr>
          <w:p w14:paraId="1D368B9D" w14:textId="4AAECECC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Body parts</w:t>
            </w:r>
          </w:p>
          <w:p w14:paraId="1A8E7DEE" w14:textId="03E4E71D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Ailments</w:t>
            </w:r>
          </w:p>
          <w:p w14:paraId="4776B4B1" w14:textId="35136680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Remedies </w:t>
            </w:r>
          </w:p>
        </w:tc>
        <w:tc>
          <w:tcPr>
            <w:tcW w:w="1545" w:type="dxa"/>
          </w:tcPr>
          <w:p w14:paraId="00096BDE" w14:textId="735DFF30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Healthy diet</w:t>
            </w:r>
          </w:p>
          <w:p w14:paraId="61491E5E" w14:textId="28418426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Daily routine</w:t>
            </w:r>
          </w:p>
        </w:tc>
        <w:tc>
          <w:tcPr>
            <w:tcW w:w="1682" w:type="dxa"/>
          </w:tcPr>
          <w:p w14:paraId="78E8369A" w14:textId="1B9A6CE1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routine</w:t>
            </w:r>
          </w:p>
          <w:p w14:paraId="695FF43E" w14:textId="49E3FC28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Healthy diet</w:t>
            </w:r>
          </w:p>
          <w:p w14:paraId="130CC2A1" w14:textId="54AB3176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Keeping fit</w:t>
            </w:r>
          </w:p>
        </w:tc>
        <w:tc>
          <w:tcPr>
            <w:tcW w:w="1790" w:type="dxa"/>
          </w:tcPr>
          <w:p w14:paraId="582F08C0" w14:textId="0803FE4F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Keeping fit</w:t>
            </w:r>
          </w:p>
          <w:p w14:paraId="561B179E" w14:textId="0363B5CF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Chores </w:t>
            </w:r>
          </w:p>
        </w:tc>
        <w:tc>
          <w:tcPr>
            <w:tcW w:w="1789" w:type="dxa"/>
          </w:tcPr>
          <w:p w14:paraId="1471BDD1" w14:textId="32440436" w:rsidR="000A7692" w:rsidRPr="00EC1848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Gap fills</w:t>
            </w:r>
          </w:p>
          <w:p w14:paraId="44274D9F" w14:textId="5850F1EC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Conditional </w:t>
            </w:r>
          </w:p>
        </w:tc>
        <w:tc>
          <w:tcPr>
            <w:tcW w:w="1795" w:type="dxa"/>
          </w:tcPr>
          <w:p w14:paraId="6457CB1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710621C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2598DEE6" w14:textId="3B05AD2E" w:rsidR="000A7692" w:rsidRDefault="003C1280" w:rsidP="009372D2">
            <w:pPr>
              <w:pStyle w:val="TTCTText"/>
            </w:pPr>
            <w:r>
              <w:t>4 The world around us</w:t>
            </w:r>
          </w:p>
          <w:p w14:paraId="7F0F5482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605" w:type="dxa"/>
          </w:tcPr>
          <w:p w14:paraId="297CB688" w14:textId="124E9198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 xml:space="preserve">Volunteering </w:t>
            </w:r>
          </w:p>
          <w:p w14:paraId="05E810BC" w14:textId="1DDD2B10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Environmental problems</w:t>
            </w:r>
          </w:p>
          <w:p w14:paraId="1CB0CA25" w14:textId="5835E0CF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Writing skills</w:t>
            </w:r>
          </w:p>
        </w:tc>
        <w:tc>
          <w:tcPr>
            <w:tcW w:w="1545" w:type="dxa"/>
          </w:tcPr>
          <w:p w14:paraId="63E5CCC6" w14:textId="48117F58" w:rsidR="000A7692" w:rsidRPr="009901AF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1AF">
              <w:t>Human rights</w:t>
            </w:r>
          </w:p>
          <w:p w14:paraId="4A183A67" w14:textId="71EC441A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Poverty</w:t>
            </w:r>
          </w:p>
          <w:p w14:paraId="0D3F14AA" w14:textId="6A0096B9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Homelessness</w:t>
            </w:r>
          </w:p>
          <w:p w14:paraId="3639EAC5" w14:textId="387D2C75" w:rsidR="000A7692" w:rsidRPr="009901AF" w:rsidRDefault="000A7692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682" w:type="dxa"/>
          </w:tcPr>
          <w:p w14:paraId="6A775DDF" w14:textId="5429F9CB" w:rsidR="000A7692" w:rsidRPr="009901AF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1AF">
              <w:t>Fair trade</w:t>
            </w:r>
          </w:p>
          <w:p w14:paraId="26A331DF" w14:textId="00DC9AB2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Translation skills</w:t>
            </w:r>
          </w:p>
          <w:p w14:paraId="0F25CEAE" w14:textId="666FDF88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>Environment</w:t>
            </w:r>
          </w:p>
          <w:p w14:paraId="66B746F8" w14:textId="3F6017C1" w:rsidR="000A7692" w:rsidRPr="009901AF" w:rsidRDefault="000A7692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90" w:type="dxa"/>
          </w:tcPr>
          <w:p w14:paraId="3C645DD2" w14:textId="4DD2F1B2" w:rsidR="000A7692" w:rsidRPr="009901AF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1AF">
              <w:t xml:space="preserve">Environment </w:t>
            </w:r>
            <w:r w:rsidR="002601FE" w:rsidRPr="009901AF">
              <w:t>x2</w:t>
            </w:r>
          </w:p>
          <w:p w14:paraId="18CA812F" w14:textId="3970211B" w:rsidR="000A7692" w:rsidRPr="009901AF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901AF">
              <w:rPr>
                <w:szCs w:val="20"/>
              </w:rPr>
              <w:t xml:space="preserve">Questions </w:t>
            </w:r>
          </w:p>
        </w:tc>
        <w:tc>
          <w:tcPr>
            <w:tcW w:w="1789" w:type="dxa"/>
          </w:tcPr>
          <w:p w14:paraId="0EEABEC9" w14:textId="444DCD5E" w:rsidR="000A7692" w:rsidRPr="00E74AE0" w:rsidRDefault="5FE16D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74AE0">
              <w:rPr>
                <w:color w:val="000000" w:themeColor="text1"/>
              </w:rPr>
              <w:t>Culture: Spanish regions</w:t>
            </w:r>
          </w:p>
          <w:p w14:paraId="0357DAFE" w14:textId="04A03AF7" w:rsidR="000A7692" w:rsidRPr="00E74AE0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E74AE0">
              <w:rPr>
                <w:color w:val="000000" w:themeColor="text1"/>
                <w:szCs w:val="20"/>
              </w:rPr>
              <w:t>Travelling the world</w:t>
            </w:r>
          </w:p>
          <w:p w14:paraId="11C459CC" w14:textId="036DD4F3" w:rsidR="000A7692" w:rsidRPr="00E74AE0" w:rsidRDefault="00885FFB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E74AE0">
              <w:rPr>
                <w:color w:val="000000" w:themeColor="text1"/>
                <w:szCs w:val="20"/>
              </w:rPr>
              <w:t>Future holiday plans</w:t>
            </w:r>
          </w:p>
        </w:tc>
        <w:tc>
          <w:tcPr>
            <w:tcW w:w="1795" w:type="dxa"/>
          </w:tcPr>
          <w:p w14:paraId="53F56354" w14:textId="0D3BD325" w:rsidR="000A7692" w:rsidRPr="00E74AE0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74AE0">
              <w:rPr>
                <w:color w:val="000000" w:themeColor="text1"/>
              </w:rPr>
              <w:t>Dangerous routes to school</w:t>
            </w:r>
          </w:p>
          <w:p w14:paraId="3134E91C" w14:textId="6F1548C9" w:rsidR="000A7692" w:rsidRPr="00E74AE0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E74AE0">
              <w:rPr>
                <w:color w:val="000000" w:themeColor="text1"/>
                <w:szCs w:val="20"/>
              </w:rPr>
              <w:t>Children around the world (week 33)</w:t>
            </w:r>
          </w:p>
          <w:p w14:paraId="7F37A5E6" w14:textId="714F33E7" w:rsidR="000A7692" w:rsidRPr="00E74AE0" w:rsidRDefault="00885FFB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E74AE0">
              <w:rPr>
                <w:color w:val="000000" w:themeColor="text1"/>
                <w:szCs w:val="20"/>
              </w:rPr>
              <w:t>The imperfect tense</w:t>
            </w:r>
            <w:r w:rsidR="5FE16DA3" w:rsidRPr="00E74AE0">
              <w:rPr>
                <w:color w:val="000000" w:themeColor="text1"/>
                <w:szCs w:val="20"/>
              </w:rPr>
              <w:t xml:space="preserve"> </w:t>
            </w:r>
            <w:r w:rsidR="006A5E25" w:rsidRPr="00E74AE0">
              <w:rPr>
                <w:color w:val="000000" w:themeColor="text1"/>
                <w:szCs w:val="20"/>
              </w:rPr>
              <w:t xml:space="preserve">- childhood memories </w:t>
            </w:r>
          </w:p>
        </w:tc>
        <w:tc>
          <w:tcPr>
            <w:tcW w:w="1794" w:type="dxa"/>
          </w:tcPr>
          <w:p w14:paraId="19F823B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19B950D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355EFED4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8941E47" w14:textId="7BE0D00D" w:rsidR="000A7692" w:rsidRDefault="003C1280" w:rsidP="009372D2">
            <w:pPr>
              <w:pStyle w:val="TTCTText"/>
            </w:pPr>
            <w:r>
              <w:t xml:space="preserve">5 Tourism </w:t>
            </w:r>
          </w:p>
          <w:p w14:paraId="339FDC18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605" w:type="dxa"/>
          </w:tcPr>
          <w:p w14:paraId="215B2666" w14:textId="1C8DD5A7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Tourism</w:t>
            </w:r>
          </w:p>
          <w:p w14:paraId="10FE60CD" w14:textId="334D7944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Activities abroad</w:t>
            </w:r>
          </w:p>
          <w:p w14:paraId="4BEDEDF0" w14:textId="14F20718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Ideal city </w:t>
            </w:r>
          </w:p>
        </w:tc>
        <w:tc>
          <w:tcPr>
            <w:tcW w:w="1545" w:type="dxa"/>
          </w:tcPr>
          <w:p w14:paraId="0E6A1C32" w14:textId="18CAF3E7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Shops</w:t>
            </w:r>
          </w:p>
          <w:p w14:paraId="522E1811" w14:textId="37BF8F62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Buying souvenirs</w:t>
            </w:r>
          </w:p>
          <w:p w14:paraId="729ABC2F" w14:textId="26148DF3" w:rsidR="000A7692" w:rsidRPr="00EC1848" w:rsidRDefault="00A44B45" w:rsidP="0060400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Travelling </w:t>
            </w:r>
          </w:p>
        </w:tc>
        <w:tc>
          <w:tcPr>
            <w:tcW w:w="1682" w:type="dxa"/>
          </w:tcPr>
          <w:p w14:paraId="2316BA26" w14:textId="77777777" w:rsidR="00E74AE0" w:rsidRDefault="00E74AE0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At the station</w:t>
            </w:r>
          </w:p>
          <w:p w14:paraId="5F5DC3F3" w14:textId="77777777" w:rsidR="00E74AE0" w:rsidRDefault="00E74AE0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On the journey </w:t>
            </w:r>
          </w:p>
          <w:p w14:paraId="605142EA" w14:textId="2B332D67" w:rsidR="000A7692" w:rsidRPr="00EC1848" w:rsidRDefault="5FE16DA3" w:rsidP="5FE16DA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Problems in the hotel</w:t>
            </w:r>
          </w:p>
          <w:p w14:paraId="4145783E" w14:textId="2BDB00E9" w:rsidR="000A7692" w:rsidRPr="00EC1848" w:rsidRDefault="000A7692" w:rsidP="00E74AE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90" w:type="dxa"/>
          </w:tcPr>
          <w:p w14:paraId="69789D03" w14:textId="77777777" w:rsidR="00E74AE0" w:rsidRPr="00EC1848" w:rsidRDefault="00E74AE0" w:rsidP="00E74AE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>Perfect tense</w:t>
            </w:r>
          </w:p>
          <w:p w14:paraId="249EF88A" w14:textId="6878EAC0" w:rsidR="000A7692" w:rsidRPr="00EC1848" w:rsidRDefault="00E74AE0" w:rsidP="5FE16DA3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FE16DA3">
              <w:rPr>
                <w:szCs w:val="20"/>
              </w:rPr>
              <w:t xml:space="preserve">Using 3 tenses </w:t>
            </w:r>
          </w:p>
          <w:p w14:paraId="475AB694" w14:textId="3D4853D5" w:rsidR="000A7692" w:rsidRPr="00EC1848" w:rsidRDefault="000A7692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89" w:type="dxa"/>
          </w:tcPr>
          <w:p w14:paraId="573C6F39" w14:textId="33B695C2" w:rsidR="000A7692" w:rsidRPr="00EC1848" w:rsidRDefault="009F778E" w:rsidP="5FE16DA3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Spanish idioms </w:t>
            </w:r>
          </w:p>
          <w:p w14:paraId="6BD8C338" w14:textId="6DF341E6" w:rsidR="000A7692" w:rsidRPr="00EC1848" w:rsidRDefault="009F778E" w:rsidP="5FE16DA3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Essay writing </w:t>
            </w:r>
            <w:r w:rsidR="5FE16DA3" w:rsidRPr="5FE16DA3">
              <w:rPr>
                <w:szCs w:val="20"/>
              </w:rPr>
              <w:t xml:space="preserve"> </w:t>
            </w:r>
          </w:p>
        </w:tc>
        <w:tc>
          <w:tcPr>
            <w:tcW w:w="1795" w:type="dxa"/>
          </w:tcPr>
          <w:p w14:paraId="1A28E82E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7FAF956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5FE16D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07D7EE0" w14:textId="6D6167F7" w:rsidR="003C1280" w:rsidRDefault="003C1280" w:rsidP="009372D2">
            <w:pPr>
              <w:pStyle w:val="TTCTText"/>
            </w:pPr>
            <w:r>
              <w:t>mini unit – Spanish Film</w:t>
            </w:r>
          </w:p>
          <w:p w14:paraId="4B930671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605" w:type="dxa"/>
          </w:tcPr>
          <w:p w14:paraId="7DF3AB5B" w14:textId="6D45831B" w:rsidR="003C1280" w:rsidRDefault="5FE16DA3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Hispanic culture and history</w:t>
            </w:r>
          </w:p>
        </w:tc>
        <w:tc>
          <w:tcPr>
            <w:tcW w:w="1545" w:type="dxa"/>
          </w:tcPr>
          <w:p w14:paraId="5BD4816F" w14:textId="76C8AFEF" w:rsidR="003C1280" w:rsidRDefault="5FE16DA3" w:rsidP="5FE16DA3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Hispanic culture and history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3C1280" w:rsidRDefault="003C1280" w:rsidP="000D506B">
      <w:r>
        <w:separator/>
      </w:r>
    </w:p>
  </w:endnote>
  <w:endnote w:type="continuationSeparator" w:id="0">
    <w:p w14:paraId="4101652C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3C1280" w:rsidRDefault="003C1280" w:rsidP="000D506B">
      <w:r>
        <w:separator/>
      </w:r>
    </w:p>
  </w:footnote>
  <w:footnote w:type="continuationSeparator" w:id="0">
    <w:p w14:paraId="45FB0818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675DCB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675DCB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675DCB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F749A"/>
    <w:rsid w:val="00243672"/>
    <w:rsid w:val="002601FE"/>
    <w:rsid w:val="002B0F0E"/>
    <w:rsid w:val="00346A0A"/>
    <w:rsid w:val="003C1280"/>
    <w:rsid w:val="003E0EE8"/>
    <w:rsid w:val="003F478A"/>
    <w:rsid w:val="004777FC"/>
    <w:rsid w:val="004A25D1"/>
    <w:rsid w:val="004B4115"/>
    <w:rsid w:val="004F0306"/>
    <w:rsid w:val="004F1DE5"/>
    <w:rsid w:val="005165F1"/>
    <w:rsid w:val="00587AED"/>
    <w:rsid w:val="00601145"/>
    <w:rsid w:val="00604009"/>
    <w:rsid w:val="00641163"/>
    <w:rsid w:val="00656B04"/>
    <w:rsid w:val="00675DCB"/>
    <w:rsid w:val="0068616B"/>
    <w:rsid w:val="006966ED"/>
    <w:rsid w:val="006A5E25"/>
    <w:rsid w:val="006C4971"/>
    <w:rsid w:val="00736174"/>
    <w:rsid w:val="00747994"/>
    <w:rsid w:val="0076177F"/>
    <w:rsid w:val="00782AA0"/>
    <w:rsid w:val="007A178B"/>
    <w:rsid w:val="007B292B"/>
    <w:rsid w:val="007C22FB"/>
    <w:rsid w:val="007E549A"/>
    <w:rsid w:val="00857941"/>
    <w:rsid w:val="00885FFB"/>
    <w:rsid w:val="008D3DA2"/>
    <w:rsid w:val="008E3C90"/>
    <w:rsid w:val="00920B2F"/>
    <w:rsid w:val="0093212C"/>
    <w:rsid w:val="009372D2"/>
    <w:rsid w:val="00953AC8"/>
    <w:rsid w:val="00955925"/>
    <w:rsid w:val="009901AF"/>
    <w:rsid w:val="00991DD1"/>
    <w:rsid w:val="009E7F43"/>
    <w:rsid w:val="009F4176"/>
    <w:rsid w:val="009F778E"/>
    <w:rsid w:val="00A44B45"/>
    <w:rsid w:val="00A93C05"/>
    <w:rsid w:val="00BB5F4F"/>
    <w:rsid w:val="00C556F4"/>
    <w:rsid w:val="00C77156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12D9"/>
    <w:rsid w:val="00E34F62"/>
    <w:rsid w:val="00E566EB"/>
    <w:rsid w:val="00E74AE0"/>
    <w:rsid w:val="00E95176"/>
    <w:rsid w:val="00EC1848"/>
    <w:rsid w:val="00F01499"/>
    <w:rsid w:val="00F02AD0"/>
    <w:rsid w:val="00F3491A"/>
    <w:rsid w:val="00F64939"/>
    <w:rsid w:val="00F931B4"/>
    <w:rsid w:val="00FF447C"/>
    <w:rsid w:val="03907E9F"/>
    <w:rsid w:val="04632BAF"/>
    <w:rsid w:val="047E3367"/>
    <w:rsid w:val="058B0F61"/>
    <w:rsid w:val="05BE66D2"/>
    <w:rsid w:val="08F60794"/>
    <w:rsid w:val="0F3C3C12"/>
    <w:rsid w:val="12D10A99"/>
    <w:rsid w:val="14775483"/>
    <w:rsid w:val="1AD72450"/>
    <w:rsid w:val="1B72B1AC"/>
    <w:rsid w:val="1E48B5A8"/>
    <w:rsid w:val="20AEA722"/>
    <w:rsid w:val="212582C2"/>
    <w:rsid w:val="2DC92770"/>
    <w:rsid w:val="2F0EF529"/>
    <w:rsid w:val="2F64F7D1"/>
    <w:rsid w:val="2FE8400C"/>
    <w:rsid w:val="333E332F"/>
    <w:rsid w:val="334A6878"/>
    <w:rsid w:val="349C49BC"/>
    <w:rsid w:val="3C2A527C"/>
    <w:rsid w:val="424D7ACF"/>
    <w:rsid w:val="4894789B"/>
    <w:rsid w:val="4F33EA62"/>
    <w:rsid w:val="50599F52"/>
    <w:rsid w:val="5177D045"/>
    <w:rsid w:val="51E2E529"/>
    <w:rsid w:val="528C2187"/>
    <w:rsid w:val="52D426B1"/>
    <w:rsid w:val="5427F1E8"/>
    <w:rsid w:val="54F5104D"/>
    <w:rsid w:val="552F3F37"/>
    <w:rsid w:val="55C3C249"/>
    <w:rsid w:val="57B88F77"/>
    <w:rsid w:val="582CB10F"/>
    <w:rsid w:val="58BB5235"/>
    <w:rsid w:val="5FE16DA3"/>
    <w:rsid w:val="61C4D9D9"/>
    <w:rsid w:val="61D9A180"/>
    <w:rsid w:val="64BDEBF6"/>
    <w:rsid w:val="66AD12A3"/>
    <w:rsid w:val="66BC5FD4"/>
    <w:rsid w:val="6A157A25"/>
    <w:rsid w:val="6C94DD1C"/>
    <w:rsid w:val="703ACC8C"/>
    <w:rsid w:val="7268B4BF"/>
    <w:rsid w:val="74B01F5E"/>
    <w:rsid w:val="764BEFBF"/>
    <w:rsid w:val="779DD103"/>
    <w:rsid w:val="79E99C58"/>
    <w:rsid w:val="7AB8FEBF"/>
    <w:rsid w:val="7C54CF20"/>
    <w:rsid w:val="7F4AC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612EE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2" ma:contentTypeDescription="Create a new document." ma:contentTypeScope="" ma:versionID="ebab813fea5e1ec3f55a1a3d7f868ef3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ea24248b16d37387e815b3e4903ffbbc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B5D0A-8B22-42A4-B97D-167F3C5D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documentManagement/types"/>
    <ds:schemaRef ds:uri="fa9369b3-15e5-425f-b854-f19e500f8f87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2023-04-16T16:40:00Z</dcterms:created>
  <dcterms:modified xsi:type="dcterms:W3CDTF">2023-09-09T10:51:00Z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